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9346C" w14:textId="316E94FE" w:rsidR="004F7793" w:rsidRPr="006601D4" w:rsidRDefault="004F7793" w:rsidP="004042CC">
      <w:pPr>
        <w:pStyle w:val="c5"/>
        <w:contextualSpacing/>
        <w:jc w:val="center"/>
        <w:rPr>
          <w:rStyle w:val="c3"/>
          <w:b/>
          <w:bCs/>
          <w:color w:val="FF0000"/>
          <w:sz w:val="32"/>
          <w:szCs w:val="32"/>
        </w:rPr>
      </w:pPr>
      <w:r w:rsidRPr="006601D4">
        <w:rPr>
          <w:rStyle w:val="c3"/>
          <w:b/>
          <w:bCs/>
          <w:color w:val="FF0000"/>
          <w:sz w:val="32"/>
          <w:szCs w:val="32"/>
        </w:rPr>
        <w:t>Консультация для родителей:</w:t>
      </w:r>
      <w:r w:rsidR="0036757A" w:rsidRPr="006601D4">
        <w:rPr>
          <w:rStyle w:val="c3"/>
          <w:b/>
          <w:bCs/>
          <w:color w:val="FF0000"/>
          <w:sz w:val="32"/>
          <w:szCs w:val="32"/>
        </w:rPr>
        <w:t xml:space="preserve"> </w:t>
      </w:r>
      <w:r w:rsidRPr="006601D4">
        <w:rPr>
          <w:rStyle w:val="c3"/>
          <w:b/>
          <w:bCs/>
          <w:color w:val="FF0000"/>
          <w:sz w:val="32"/>
          <w:szCs w:val="32"/>
        </w:rPr>
        <w:t>«Весенние иг</w:t>
      </w:r>
      <w:r w:rsidR="004042CC">
        <w:rPr>
          <w:rStyle w:val="c3"/>
          <w:b/>
          <w:bCs/>
          <w:color w:val="FF0000"/>
          <w:sz w:val="32"/>
          <w:szCs w:val="32"/>
        </w:rPr>
        <w:t>ры</w:t>
      </w:r>
      <w:r w:rsidRPr="006601D4">
        <w:rPr>
          <w:rStyle w:val="c3"/>
          <w:b/>
          <w:bCs/>
          <w:color w:val="FF0000"/>
          <w:sz w:val="32"/>
          <w:szCs w:val="32"/>
        </w:rPr>
        <w:t>»</w:t>
      </w:r>
    </w:p>
    <w:p w14:paraId="505CBFE4" w14:textId="77777777" w:rsidR="0036757A" w:rsidRPr="006601D4" w:rsidRDefault="0036757A" w:rsidP="004F7793">
      <w:pPr>
        <w:pStyle w:val="c5"/>
        <w:contextualSpacing/>
        <w:rPr>
          <w:rStyle w:val="c3"/>
          <w:b/>
          <w:bCs/>
          <w:color w:val="FF0000"/>
          <w:sz w:val="32"/>
          <w:szCs w:val="32"/>
        </w:rPr>
      </w:pPr>
      <w:r w:rsidRPr="006601D4">
        <w:rPr>
          <w:rStyle w:val="c3"/>
          <w:b/>
          <w:bCs/>
          <w:color w:val="FF0000"/>
          <w:sz w:val="32"/>
          <w:szCs w:val="32"/>
        </w:rPr>
        <w:t xml:space="preserve">                                                </w:t>
      </w:r>
    </w:p>
    <w:p w14:paraId="0A8F4301" w14:textId="04001A4A" w:rsidR="004F7793" w:rsidRPr="006601D4" w:rsidRDefault="004F7793" w:rsidP="006601D4">
      <w:pPr>
        <w:pStyle w:val="c5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Весенние игры настолько разнообразны, что веселую и полезную прогулку можно совмещать с заданиями, которые помогут развить у ребенка любознательность и наблюдательность, помогут тренировать память и получать интересные сведения об окружающем мире.</w:t>
      </w:r>
    </w:p>
    <w:p w14:paraId="350A3124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Итак, давайте узнаем, какие же игры для детей весной не только повеселят малыша, но и принесут немалую пользу.</w:t>
      </w:r>
    </w:p>
    <w:p w14:paraId="630BF942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Развивающие игры для детей весной в домашних условиях.</w:t>
      </w:r>
    </w:p>
    <w:p w14:paraId="5D66483E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Весна – это время пробуждения природы и переменчивой погоды. Не всегда есть возможность выйти на прогулку, но это не повод для скуки - займемся изготовлением поделок на весеннюю тематику и несложными экспериментами с растениями.</w:t>
      </w:r>
    </w:p>
    <w:p w14:paraId="37EE689C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«Радуга».</w:t>
      </w:r>
    </w:p>
    <w:p w14:paraId="50300CB3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Это явление можно наблюдать поздней весной после дождя. Попробуем смастерить «домашнюю» чудо-радугу.</w:t>
      </w:r>
    </w:p>
    <w:p w14:paraId="5E641BAC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Для этого Вам потребуются заготовки из цветной бумаги:</w:t>
      </w:r>
    </w:p>
    <w:p w14:paraId="41867DDC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- Красный круг диаметром 23 см.</w:t>
      </w:r>
    </w:p>
    <w:p w14:paraId="5F973BBC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- Оранжевый круг диаметром 20 см.</w:t>
      </w:r>
    </w:p>
    <w:p w14:paraId="47DB7AD5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- Желтый круг диаметром 18 см.</w:t>
      </w:r>
    </w:p>
    <w:p w14:paraId="4A04078F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- Зеленый круг диаметром 15 см.</w:t>
      </w:r>
    </w:p>
    <w:p w14:paraId="17A2CC0C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-Голубой круг диаметром 13 см.</w:t>
      </w:r>
    </w:p>
    <w:p w14:paraId="5B7AACB1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- Синий круг диаметром 10 см.</w:t>
      </w:r>
    </w:p>
    <w:p w14:paraId="0C3FF552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- Фиолетовый круг диаметром 8 см.</w:t>
      </w:r>
    </w:p>
    <w:p w14:paraId="0CB2F74D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Ребенок сам может вырезать эти кружочки по контурным линиям. Затем просто наклеивайте по центру круги один на другой, а когда клей просохнет, разрежьте набор кружков пополам и склейте концы их тыльных сторон, заранее проделав петельку для веревочки. Такой радужный фонарик станет прекрасным украшением для дома.</w:t>
      </w:r>
    </w:p>
    <w:p w14:paraId="48C5F467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«Облака».</w:t>
      </w:r>
    </w:p>
    <w:p w14:paraId="6D3DEC6E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 xml:space="preserve"> «Весенняя веточка».</w:t>
      </w:r>
    </w:p>
    <w:p w14:paraId="7BA43011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В начале весны, во время прогулки соберите недавно сломанные веточки с сохранившимися набухшими почками, а дома поместите их в вазу с водой. Ребенок сможет непосредственно наблюдать, как из почек появляются листики. А свежая зелень придаст вашему дому атмосферу весны и свежести.</w:t>
      </w:r>
    </w:p>
    <w:p w14:paraId="64D502F8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«Мини-огород» на подоконнике в детской комнате.</w:t>
      </w:r>
    </w:p>
    <w:p w14:paraId="5ADFDB9A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Часто мы стремимся дать своим детях теоретические знания, забывая о том, что практические навыки обучают наших малышей ничуть не хуже и окажутся полезными в будущем.</w:t>
      </w:r>
    </w:p>
    <w:p w14:paraId="58F89848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В этом помогут «уроки огородничества»:</w:t>
      </w:r>
    </w:p>
    <w:p w14:paraId="53F6ED3A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 xml:space="preserve">- в подготовленное блюдце, заполненное камушками и водой, поместите отрезанную верхнюю половину морковки. Поместите блюдце в темное место, подальше от прямых лучей. А уже через пару дней вы заметите первые ростки, а со временем и густое зеленое растение. Такие эксперименты </w:t>
      </w:r>
      <w:r w:rsidRPr="006601D4">
        <w:rPr>
          <w:rStyle w:val="c1"/>
          <w:sz w:val="28"/>
          <w:szCs w:val="28"/>
        </w:rPr>
        <w:lastRenderedPageBreak/>
        <w:t>сопровождайте простыми и интересными рассказами, о том, как растут овощи и фрукты.</w:t>
      </w:r>
    </w:p>
    <w:p w14:paraId="42F7B990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- в марте - апреле установите в комнате ребенка небольшой ящик с землей и вместе посейте в нем семена петрушки, укропа, лука-сеянки. Теперь у малыша есть ежедневное занятие - ухаживать за своим «мини-огородом»: поливать, вспушивать землю и наблюдать за ростом урожая. А уж когда вы приготовите первый салатик с выращенной петрушкой или первый супчик с укропом, не забудьте похвалить своего юного земледельца.</w:t>
      </w:r>
    </w:p>
    <w:p w14:paraId="3496ADF1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Важно, чтобы малыш принимал непосредственное участие во всех процессах по уходу за растениями, а Вы давайте ему различную дополнительную информацию о его зеленых питомцах.</w:t>
      </w:r>
    </w:p>
    <w:p w14:paraId="139BCE38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Игры для детей весной на улице.</w:t>
      </w:r>
    </w:p>
    <w:p w14:paraId="5B4301C0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Как не крути, игры для детей весной на улице связаны с водой. И чтоб неугомонный непоседа сам не лез в лужи, нужно превратить этот процесс в интересное и безопасное занятие. В первую очередь обуйте его и себя в непромокаемую обувь. И, во-вторых, продумайте несколько «безопасных игр» с лужами: веточкой измеряйте глубину лужи, бросив кору дерева, посмотрите, как она будет держаться на воде и т.д.</w:t>
      </w:r>
    </w:p>
    <w:p w14:paraId="34A70090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«Пузыри - в плавание!».</w:t>
      </w:r>
    </w:p>
    <w:p w14:paraId="05CD57AD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 Пускать в плавание по лужам можно не только кораблики, но и пузыри. На воде они будут держаться дольше и переливаться всеми красками. Наблюдение за такими пловцами – сплошное удовольствие.</w:t>
      </w:r>
    </w:p>
    <w:p w14:paraId="31A946A4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«Посчитай птиц».</w:t>
      </w:r>
    </w:p>
    <w:p w14:paraId="4607BD4C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 С ребенком можно поиграть в такую игру: кто заметит больше птиц за время прогулки, назовет их. Закончить игру можно кормлением птиц пшеном или специальным кормом.</w:t>
      </w:r>
    </w:p>
    <w:p w14:paraId="31F5DD88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«Охота за цветами».</w:t>
      </w:r>
    </w:p>
    <w:p w14:paraId="40408AD7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 Выберите какой-либо цвет и начинайте искать его во всем, что встречается на пути. Кто увидит больше предметов выбранного цвета?</w:t>
      </w:r>
    </w:p>
    <w:p w14:paraId="071B2B2F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«Рисуем на асфальте».</w:t>
      </w:r>
    </w:p>
    <w:p w14:paraId="38544BB8" w14:textId="77777777" w:rsidR="004F7793" w:rsidRPr="006601D4" w:rsidRDefault="004F7793" w:rsidP="004F7793">
      <w:pPr>
        <w:pStyle w:val="c2"/>
        <w:contextualSpacing/>
        <w:rPr>
          <w:sz w:val="28"/>
          <w:szCs w:val="28"/>
        </w:rPr>
      </w:pPr>
      <w:r w:rsidRPr="006601D4">
        <w:rPr>
          <w:rStyle w:val="c1"/>
          <w:sz w:val="28"/>
          <w:szCs w:val="28"/>
        </w:rPr>
        <w:t> Если асфальт сухой, самое время достать цветные мелки и нарисовать приглашение весне: солнышко, цветы и травку. Возможно, это ускорит приход тепла!</w:t>
      </w:r>
    </w:p>
    <w:p w14:paraId="14E99AAD" w14:textId="7A569B74" w:rsidR="00AD0978" w:rsidRDefault="00AD0978">
      <w:pPr>
        <w:contextualSpacing/>
        <w:rPr>
          <w:sz w:val="28"/>
          <w:szCs w:val="28"/>
        </w:rPr>
      </w:pPr>
    </w:p>
    <w:p w14:paraId="6796A068" w14:textId="1894ABF2" w:rsidR="004042CC" w:rsidRPr="004042CC" w:rsidRDefault="004042CC" w:rsidP="004042CC">
      <w:pPr>
        <w:rPr>
          <w:sz w:val="28"/>
          <w:szCs w:val="28"/>
        </w:rPr>
      </w:pPr>
    </w:p>
    <w:p w14:paraId="1A95278D" w14:textId="671B0E62" w:rsidR="004042CC" w:rsidRPr="004042CC" w:rsidRDefault="004042CC" w:rsidP="004042CC">
      <w:pPr>
        <w:rPr>
          <w:sz w:val="28"/>
          <w:szCs w:val="28"/>
        </w:rPr>
      </w:pPr>
    </w:p>
    <w:p w14:paraId="1403AE5B" w14:textId="6C4489FC" w:rsidR="004042CC" w:rsidRPr="004042CC" w:rsidRDefault="004042CC" w:rsidP="004042CC">
      <w:pPr>
        <w:rPr>
          <w:sz w:val="28"/>
          <w:szCs w:val="28"/>
        </w:rPr>
      </w:pPr>
    </w:p>
    <w:p w14:paraId="1C6E79D7" w14:textId="5544F928" w:rsidR="004042CC" w:rsidRDefault="004042CC" w:rsidP="004042CC">
      <w:pPr>
        <w:rPr>
          <w:sz w:val="28"/>
          <w:szCs w:val="28"/>
        </w:rPr>
      </w:pPr>
    </w:p>
    <w:p w14:paraId="52175B62" w14:textId="4B95DBE2" w:rsidR="004042CC" w:rsidRPr="004042CC" w:rsidRDefault="004042CC" w:rsidP="004042CC">
      <w:pPr>
        <w:rPr>
          <w:sz w:val="28"/>
          <w:szCs w:val="28"/>
        </w:rPr>
      </w:pPr>
      <w:r>
        <w:rPr>
          <w:sz w:val="28"/>
          <w:szCs w:val="28"/>
        </w:rPr>
        <w:t>Источник:</w:t>
      </w:r>
      <w:r w:rsidRPr="004042CC">
        <w:t xml:space="preserve"> </w:t>
      </w:r>
      <w:r w:rsidRPr="004042CC">
        <w:rPr>
          <w:sz w:val="28"/>
          <w:szCs w:val="28"/>
        </w:rPr>
        <w:t>https://nsportal.ru/detskiy-sad/raznoe/2023/04/04/konsultatsiya-dlya-roditeley-igry-dlya-detey-vesnoy</w:t>
      </w:r>
    </w:p>
    <w:sectPr w:rsidR="004042CC" w:rsidRPr="004042CC" w:rsidSect="006601D4">
      <w:pgSz w:w="11906" w:h="16838"/>
      <w:pgMar w:top="1134" w:right="850" w:bottom="1134" w:left="1701" w:header="708" w:footer="708" w:gutter="0"/>
      <w:pgBorders w:offsetFrom="page">
        <w:top w:val="compass" w:sz="10" w:space="24" w:color="C00000"/>
        <w:left w:val="compass" w:sz="10" w:space="24" w:color="C00000"/>
        <w:bottom w:val="compass" w:sz="10" w:space="24" w:color="C00000"/>
        <w:right w:val="compass" w:sz="10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93"/>
    <w:rsid w:val="0036757A"/>
    <w:rsid w:val="004042CC"/>
    <w:rsid w:val="004F7793"/>
    <w:rsid w:val="006601D4"/>
    <w:rsid w:val="00AD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A718"/>
  <w15:docId w15:val="{3B38FE88-EC36-4488-A54C-DB547776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F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F7793"/>
  </w:style>
  <w:style w:type="character" w:customStyle="1" w:styleId="c1">
    <w:name w:val="c1"/>
    <w:basedOn w:val="a0"/>
    <w:rsid w:val="004F7793"/>
  </w:style>
  <w:style w:type="paragraph" w:customStyle="1" w:styleId="c2">
    <w:name w:val="c2"/>
    <w:basedOn w:val="a"/>
    <w:rsid w:val="004F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shaya</dc:creator>
  <cp:lastModifiedBy>Елена Боднар</cp:lastModifiedBy>
  <cp:revision>4</cp:revision>
  <dcterms:created xsi:type="dcterms:W3CDTF">2024-04-11T16:50:00Z</dcterms:created>
  <dcterms:modified xsi:type="dcterms:W3CDTF">2024-04-11T16:51:00Z</dcterms:modified>
</cp:coreProperties>
</file>